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3EE" w:rsidRPr="005613EE" w:rsidRDefault="005613EE" w:rsidP="005613EE">
      <w:pPr>
        <w:spacing w:after="0" w:line="240" w:lineRule="auto"/>
        <w:jc w:val="center"/>
        <w:rPr>
          <w:rFonts w:eastAsia="Times New Roman" w:cs="Times New Roman"/>
          <w:b/>
          <w:color w:val="000000"/>
          <w:sz w:val="24"/>
          <w:lang w:val="en-US"/>
        </w:rPr>
      </w:pPr>
      <w:r w:rsidRPr="005613EE">
        <w:rPr>
          <w:rFonts w:eastAsia="Times New Roman" w:cs="Times New Roman"/>
          <w:b/>
          <w:color w:val="000000"/>
          <w:sz w:val="24"/>
          <w:lang w:val="en-US"/>
        </w:rPr>
        <w:t>SARCINA I NATEREA LA ADOLESCENTELE SUB 16 ANI  EXPERIENA SPITALULUI CLINIC DR. ION CANTACUZINO</w:t>
      </w:r>
    </w:p>
    <w:p w:rsidR="005613EE" w:rsidRDefault="005613EE" w:rsidP="005613EE">
      <w:r>
        <w:t>Adriana Ghelmene</w:t>
      </w:r>
      <w:r>
        <w:rPr>
          <w:vertAlign w:val="superscript"/>
        </w:rPr>
        <w:t>1</w:t>
      </w:r>
      <w:r>
        <w:t xml:space="preserve"> , Serban </w:t>
      </w:r>
      <w:r w:rsidRPr="005613EE">
        <w:t>Nastasia</w:t>
      </w:r>
      <w:r>
        <w:rPr>
          <w:vertAlign w:val="superscript"/>
        </w:rPr>
        <w:t>2</w:t>
      </w:r>
      <w:r>
        <w:t>, Ruxandra Dumitrescu</w:t>
      </w:r>
      <w:r>
        <w:rPr>
          <w:vertAlign w:val="superscript"/>
        </w:rPr>
        <w:t>1</w:t>
      </w:r>
      <w:r>
        <w:t xml:space="preserve">,  </w:t>
      </w:r>
      <w:r w:rsidRPr="005613EE">
        <w:t>Manuela</w:t>
      </w:r>
      <w:r>
        <w:t xml:space="preserve"> Cristina Russu</w:t>
      </w:r>
    </w:p>
    <w:p w:rsidR="005613EE" w:rsidRPr="005613EE" w:rsidRDefault="005613EE" w:rsidP="005613EE">
      <w:pPr>
        <w:rPr>
          <w:rFonts w:eastAsia="Times New Roman" w:cs="Times New Roman"/>
          <w:color w:val="000000"/>
          <w:lang w:val="en-US"/>
        </w:rPr>
      </w:pPr>
      <w:r>
        <w:t xml:space="preserve">1  </w:t>
      </w:r>
      <w:r w:rsidRPr="005613EE">
        <w:rPr>
          <w:rFonts w:eastAsia="Times New Roman" w:cs="Times New Roman"/>
          <w:color w:val="000000"/>
          <w:lang w:val="en-US"/>
        </w:rPr>
        <w:t>Spitalul Clinic "Dr Ion Cantacuzino"</w:t>
      </w:r>
      <w:r>
        <w:rPr>
          <w:rFonts w:eastAsia="Times New Roman" w:cs="Times New Roman"/>
          <w:color w:val="000000"/>
          <w:lang w:val="en-US"/>
        </w:rPr>
        <w:t>, Bucuresti</w:t>
      </w:r>
    </w:p>
    <w:p w:rsidR="005613EE" w:rsidRDefault="005613EE" w:rsidP="005613EE">
      <w:r>
        <w:t>2  UMF Carol Davila, Bucuresti</w:t>
      </w:r>
    </w:p>
    <w:p w:rsidR="005613EE" w:rsidRDefault="005613EE" w:rsidP="005613EE"/>
    <w:p w:rsidR="005613EE" w:rsidRDefault="005613EE" w:rsidP="005613EE">
      <w:r>
        <w:t>Obiective: Evaluarea comparativǎ a evoluţiei sarcinii şi naşterii la adolescentele sub 16 ani şi la gravidele cu vârsta peste 18 ani.</w:t>
      </w:r>
    </w:p>
    <w:p w:rsidR="005613EE" w:rsidRDefault="005613EE" w:rsidP="005613EE">
      <w:r>
        <w:t xml:space="preserve">Material şi metodǎ: Studiul retrospectiv, efectuat în perioada ianuarie 2013 – decembrie 2015, a utilizat un grup de studiu (GS), care include adolescente sub 16 ani, şi grupul martor (GM), care include gravide cu vârsta peste 18 ani. Au fost analizate comparativ dispensarizarea, calea de naştere, patologia maternǎ asociată, date privind nounǎscutul. </w:t>
      </w:r>
    </w:p>
    <w:p w:rsidR="005613EE" w:rsidRDefault="005613EE" w:rsidP="005613EE">
      <w:r>
        <w:t xml:space="preserve">Rezultate: In intervalul menţionat au nǎscut 141 de gravide sub 16 ani, care au fost comparate cu 101 paciente gravide consecutive, peste 18 ani, care au nǎscut în perioada ianuarie – decembrie 2015.  </w:t>
      </w:r>
    </w:p>
    <w:p w:rsidR="005613EE" w:rsidRDefault="005613EE" w:rsidP="005613EE">
      <w:r>
        <w:t>Gravidele adolescente provin predominant din mediul rural (61,64% versus 44,55%; p = 0,007). Gestaţia şi paritatea au fost mai mari în lotul martor, comparativ cu gravidele minore (2,25, respectiv 1,62, versus 1,26, respectiv 1,12; p = 0.0001).</w:t>
      </w:r>
    </w:p>
    <w:p w:rsidR="005613EE" w:rsidRDefault="005613EE" w:rsidP="005613EE">
      <w:r>
        <w:t>Dispensarizarea gravidelor este extrem de deficitarǎ la minore (24.05% versus 88,12%; p &lt; 0,0001). Anemia secundarǎ a fost semnificativ mai frecventǎ la minore (23,27% versus 7,92%; p = 0,0014).</w:t>
      </w:r>
    </w:p>
    <w:p w:rsidR="005613EE" w:rsidRDefault="005613EE" w:rsidP="005613EE">
      <w:r>
        <w:t xml:space="preserve">Greutatea nounǎscuţilor a fost semnificativ mai micǎ la gravidele minore (2991 versus 3192 grame; p = 0.0012), iar feţii cu greutate sub 2500 grame au fost mai frecvenţi la minore (16,98% versus 3,96%; p = 0,0016). </w:t>
      </w:r>
    </w:p>
    <w:p w:rsidR="005613EE" w:rsidRDefault="005613EE" w:rsidP="005613EE">
      <w:r>
        <w:t>Calea de naştere vaginalǎ a fost mai frecventǎ la minore (70,44% versus 48,51%; p = 0,0004).</w:t>
      </w:r>
    </w:p>
    <w:p w:rsidR="005613EE" w:rsidRDefault="005613EE" w:rsidP="005613EE">
      <w:r>
        <w:t>Durata medie de spitalizare a mamei este mai mare la gravidele minore (7,31 versus 6,12 zile; p = 0,09).</w:t>
      </w:r>
    </w:p>
    <w:p w:rsidR="005613EE" w:rsidRDefault="005613EE" w:rsidP="005613EE">
      <w:r>
        <w:t>Durata de spitalizare, necesitatea ventilaţiei mecanice şi statusul la externare ale nounǎscutului sunt similare în cele douǎ grupuri, existând un trend cǎtre valori mai mari la minore.</w:t>
      </w:r>
    </w:p>
    <w:p w:rsidR="005613EE" w:rsidRDefault="005613EE" w:rsidP="005613EE">
      <w:r>
        <w:t>Concluzii: Gravidele adolescente sub 16 ani reprezintǎ un grup de risc prin monitorizare deficitǎ şi imaturitate biologicǎ.</w:t>
      </w:r>
    </w:p>
    <w:sectPr w:rsidR="005613EE"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5613EE"/>
    <w:rsid w:val="00172815"/>
    <w:rsid w:val="00206D8F"/>
    <w:rsid w:val="002358FA"/>
    <w:rsid w:val="00291FEF"/>
    <w:rsid w:val="0036114D"/>
    <w:rsid w:val="00421ECB"/>
    <w:rsid w:val="005613EE"/>
    <w:rsid w:val="00647FD5"/>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5030338">
      <w:bodyDiv w:val="1"/>
      <w:marLeft w:val="0"/>
      <w:marRight w:val="0"/>
      <w:marTop w:val="0"/>
      <w:marBottom w:val="0"/>
      <w:divBdr>
        <w:top w:val="none" w:sz="0" w:space="0" w:color="auto"/>
        <w:left w:val="none" w:sz="0" w:space="0" w:color="auto"/>
        <w:bottom w:val="none" w:sz="0" w:space="0" w:color="auto"/>
        <w:right w:val="none" w:sz="0" w:space="0" w:color="auto"/>
      </w:divBdr>
    </w:div>
    <w:div w:id="81541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2016-10-12T12:20:00Z</dcterms:created>
  <dcterms:modified xsi:type="dcterms:W3CDTF">2016-10-12T12:26:00Z</dcterms:modified>
</cp:coreProperties>
</file>